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366" w:rsidRPr="00E04036" w:rsidRDefault="00F96E64" w:rsidP="00E040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036">
        <w:rPr>
          <w:rFonts w:ascii="Times New Roman" w:hAnsi="Times New Roman" w:cs="Times New Roman"/>
          <w:b/>
          <w:sz w:val="24"/>
          <w:szCs w:val="24"/>
        </w:rPr>
        <w:t>Пояснювальна записка</w:t>
      </w:r>
    </w:p>
    <w:p w:rsidR="00F96E64" w:rsidRDefault="003E1D26" w:rsidP="00E04036">
      <w:pPr>
        <w:pStyle w:val="a4"/>
        <w:jc w:val="center"/>
        <w:rPr>
          <w:rFonts w:ascii="Times New Roman" w:hAnsi="Times New Roman"/>
          <w:b/>
        </w:rPr>
      </w:pPr>
      <w:r w:rsidRPr="00E04036">
        <w:rPr>
          <w:rFonts w:ascii="Times New Roman" w:hAnsi="Times New Roman" w:cs="Times New Roman"/>
          <w:b/>
          <w:sz w:val="24"/>
          <w:szCs w:val="24"/>
        </w:rPr>
        <w:t>д</w:t>
      </w:r>
      <w:r w:rsidR="00F96E64" w:rsidRPr="00E04036"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spellStart"/>
      <w:r w:rsidR="00F96E64" w:rsidRPr="00E04036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="00F96E64" w:rsidRPr="00E04036">
        <w:rPr>
          <w:rFonts w:ascii="Times New Roman" w:hAnsi="Times New Roman" w:cs="Times New Roman"/>
          <w:b/>
          <w:sz w:val="24"/>
          <w:szCs w:val="24"/>
        </w:rPr>
        <w:t xml:space="preserve"> рішення</w:t>
      </w:r>
      <w:r w:rsidR="00F96E64" w:rsidRPr="00E04036">
        <w:rPr>
          <w:b/>
        </w:rPr>
        <w:t xml:space="preserve"> </w:t>
      </w:r>
      <w:r w:rsidRPr="00E04036">
        <w:rPr>
          <w:b/>
        </w:rPr>
        <w:t>«</w:t>
      </w:r>
      <w:r w:rsidRPr="00E04036">
        <w:rPr>
          <w:rFonts w:ascii="Times New Roman" w:hAnsi="Times New Roman"/>
          <w:b/>
        </w:rPr>
        <w:t>Про зняття з контролю рішень Ічнянської міської ради</w:t>
      </w:r>
      <w:r w:rsidRPr="00E04036">
        <w:rPr>
          <w:rFonts w:ascii="Times New Roman" w:hAnsi="Times New Roman"/>
          <w:b/>
        </w:rPr>
        <w:t xml:space="preserve"> </w:t>
      </w:r>
      <w:r w:rsidRPr="00E04036">
        <w:rPr>
          <w:rFonts w:ascii="Times New Roman" w:hAnsi="Times New Roman"/>
          <w:b/>
        </w:rPr>
        <w:t>восьмого скликання</w:t>
      </w:r>
      <w:r w:rsidRPr="00E04036">
        <w:rPr>
          <w:rFonts w:ascii="Times New Roman" w:hAnsi="Times New Roman"/>
          <w:b/>
        </w:rPr>
        <w:t>»</w:t>
      </w:r>
    </w:p>
    <w:p w:rsidR="000E33A1" w:rsidRDefault="000E33A1" w:rsidP="00E04036">
      <w:pPr>
        <w:pStyle w:val="a4"/>
        <w:jc w:val="center"/>
        <w:rPr>
          <w:rFonts w:ascii="Times New Roman" w:hAnsi="Times New Roman"/>
          <w:b/>
        </w:rPr>
      </w:pPr>
    </w:p>
    <w:p w:rsidR="000E33A1" w:rsidRPr="00F07BE2" w:rsidRDefault="003A2258" w:rsidP="000E33A1">
      <w:pPr>
        <w:pStyle w:val="a4"/>
        <w:rPr>
          <w:rFonts w:ascii="Times New Roman" w:hAnsi="Times New Roman" w:cs="Times New Roman"/>
        </w:rPr>
      </w:pPr>
      <w:r w:rsidRPr="00F07BE2">
        <w:rPr>
          <w:rFonts w:ascii="Times New Roman" w:hAnsi="Times New Roman" w:cs="Times New Roman"/>
        </w:rPr>
        <w:t>З прийнятих рішень, які перебували на контролі постійних комісій міської ради протягом 2025 року, знято з контролю 217 рішень</w:t>
      </w:r>
      <w:r w:rsidR="007D25CE" w:rsidRPr="00F07BE2">
        <w:rPr>
          <w:rFonts w:ascii="Times New Roman" w:hAnsi="Times New Roman" w:cs="Times New Roman"/>
        </w:rPr>
        <w:t>, що виглядає в структурі постійних комісій наступним чином:</w:t>
      </w:r>
    </w:p>
    <w:p w:rsidR="007D25CE" w:rsidRPr="00F07BE2" w:rsidRDefault="007D25CE" w:rsidP="000E33A1">
      <w:pPr>
        <w:pStyle w:val="a4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89"/>
        <w:gridCol w:w="1885"/>
        <w:gridCol w:w="1889"/>
        <w:gridCol w:w="1886"/>
        <w:gridCol w:w="1880"/>
      </w:tblGrid>
      <w:tr w:rsidR="00002FD9" w:rsidRPr="00F07BE2" w:rsidTr="00D5764B">
        <w:trPr>
          <w:trHeight w:val="270"/>
        </w:trPr>
        <w:tc>
          <w:tcPr>
            <w:tcW w:w="2089" w:type="dxa"/>
            <w:vMerge w:val="restart"/>
          </w:tcPr>
          <w:p w:rsidR="00002FD9" w:rsidRPr="00F07BE2" w:rsidRDefault="00002FD9" w:rsidP="00F07BE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7BE2">
              <w:rPr>
                <w:rFonts w:ascii="Times New Roman" w:hAnsi="Times New Roman" w:cs="Times New Roman"/>
                <w:b/>
                <w:i/>
              </w:rPr>
              <w:t>Назва постійної комісії</w:t>
            </w:r>
          </w:p>
        </w:tc>
        <w:tc>
          <w:tcPr>
            <w:tcW w:w="1885" w:type="dxa"/>
            <w:vMerge w:val="restart"/>
          </w:tcPr>
          <w:p w:rsidR="00002FD9" w:rsidRPr="00F07BE2" w:rsidRDefault="00002FD9" w:rsidP="00F07BE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7BE2">
              <w:rPr>
                <w:rFonts w:ascii="Times New Roman" w:hAnsi="Times New Roman" w:cs="Times New Roman"/>
                <w:b/>
                <w:i/>
              </w:rPr>
              <w:t>Всього знято з контролю рішень</w:t>
            </w:r>
          </w:p>
        </w:tc>
        <w:tc>
          <w:tcPr>
            <w:tcW w:w="5655" w:type="dxa"/>
            <w:gridSpan w:val="3"/>
          </w:tcPr>
          <w:p w:rsidR="00002FD9" w:rsidRPr="00F07BE2" w:rsidRDefault="00002FD9" w:rsidP="00F07BE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7BE2">
              <w:rPr>
                <w:rFonts w:ascii="Times New Roman" w:hAnsi="Times New Roman" w:cs="Times New Roman"/>
                <w:b/>
                <w:i/>
              </w:rPr>
              <w:t>В тому числі</w:t>
            </w:r>
          </w:p>
        </w:tc>
      </w:tr>
      <w:tr w:rsidR="00002FD9" w:rsidRPr="00F07BE2" w:rsidTr="00D5764B">
        <w:trPr>
          <w:trHeight w:val="270"/>
        </w:trPr>
        <w:tc>
          <w:tcPr>
            <w:tcW w:w="2089" w:type="dxa"/>
            <w:vMerge/>
          </w:tcPr>
          <w:p w:rsidR="00002FD9" w:rsidRPr="00F07BE2" w:rsidRDefault="00002FD9" w:rsidP="00F07BE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85" w:type="dxa"/>
            <w:vMerge/>
          </w:tcPr>
          <w:p w:rsidR="00002FD9" w:rsidRPr="00F07BE2" w:rsidRDefault="00002FD9" w:rsidP="00F07BE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89" w:type="dxa"/>
          </w:tcPr>
          <w:p w:rsidR="00002FD9" w:rsidRPr="00F07BE2" w:rsidRDefault="00002FD9" w:rsidP="00F07BE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7BE2">
              <w:rPr>
                <w:rFonts w:ascii="Times New Roman" w:hAnsi="Times New Roman" w:cs="Times New Roman"/>
                <w:b/>
                <w:i/>
              </w:rPr>
              <w:t>Втратили чинність за терміном дії</w:t>
            </w:r>
          </w:p>
        </w:tc>
        <w:tc>
          <w:tcPr>
            <w:tcW w:w="1886" w:type="dxa"/>
          </w:tcPr>
          <w:p w:rsidR="00002FD9" w:rsidRPr="00F07BE2" w:rsidRDefault="00BA6C25" w:rsidP="00F07BE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7BE2">
              <w:rPr>
                <w:rFonts w:ascii="Times New Roman" w:hAnsi="Times New Roman" w:cs="Times New Roman"/>
                <w:b/>
                <w:i/>
              </w:rPr>
              <w:t>Виконані та такі, що втратили чинність за терміном дії</w:t>
            </w:r>
          </w:p>
        </w:tc>
        <w:tc>
          <w:tcPr>
            <w:tcW w:w="1880" w:type="dxa"/>
          </w:tcPr>
          <w:p w:rsidR="00002FD9" w:rsidRPr="00F07BE2" w:rsidRDefault="00BA6C25" w:rsidP="00F07BE2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7BE2">
              <w:rPr>
                <w:rFonts w:ascii="Times New Roman" w:hAnsi="Times New Roman" w:cs="Times New Roman"/>
                <w:b/>
                <w:i/>
              </w:rPr>
              <w:t>Виконані</w:t>
            </w:r>
          </w:p>
        </w:tc>
      </w:tr>
      <w:tr w:rsidR="00611044" w:rsidRPr="00F07BE2" w:rsidTr="00D5764B">
        <w:tc>
          <w:tcPr>
            <w:tcW w:w="2089" w:type="dxa"/>
          </w:tcPr>
          <w:p w:rsidR="00611044" w:rsidRPr="00F07BE2" w:rsidRDefault="00BA6C25" w:rsidP="000E33A1">
            <w:pPr>
              <w:pStyle w:val="a4"/>
              <w:rPr>
                <w:rFonts w:ascii="Times New Roman" w:hAnsi="Times New Roman" w:cs="Times New Roman"/>
              </w:rPr>
            </w:pPr>
            <w:r w:rsidRPr="00F07BE2">
              <w:rPr>
                <w:rFonts w:ascii="Times New Roman" w:hAnsi="Times New Roman" w:cs="Times New Roman"/>
              </w:rPr>
              <w:t>ПК з питань забезпечення законності, правоп</w:t>
            </w:r>
            <w:r w:rsidR="002F5D14" w:rsidRPr="00F07BE2">
              <w:rPr>
                <w:rFonts w:ascii="Times New Roman" w:hAnsi="Times New Roman" w:cs="Times New Roman"/>
              </w:rPr>
              <w:t>о</w:t>
            </w:r>
            <w:r w:rsidRPr="00F07BE2">
              <w:rPr>
                <w:rFonts w:ascii="Times New Roman" w:hAnsi="Times New Roman" w:cs="Times New Roman"/>
              </w:rPr>
              <w:t>рядку, депутатської діяльності</w:t>
            </w:r>
            <w:r w:rsidR="002F5D14" w:rsidRPr="00F07BE2">
              <w:rPr>
                <w:rFonts w:ascii="Times New Roman" w:hAnsi="Times New Roman" w:cs="Times New Roman"/>
              </w:rPr>
              <w:t>, етики та протидії корупції</w:t>
            </w:r>
          </w:p>
        </w:tc>
        <w:tc>
          <w:tcPr>
            <w:tcW w:w="1885" w:type="dxa"/>
          </w:tcPr>
          <w:p w:rsidR="00611044" w:rsidRPr="001F3940" w:rsidRDefault="00F07BE2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89" w:type="dxa"/>
          </w:tcPr>
          <w:p w:rsidR="00611044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86" w:type="dxa"/>
          </w:tcPr>
          <w:p w:rsidR="00611044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80" w:type="dxa"/>
          </w:tcPr>
          <w:p w:rsidR="00611044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5764B" w:rsidRPr="00F07BE2" w:rsidTr="00D5764B">
        <w:tc>
          <w:tcPr>
            <w:tcW w:w="2089" w:type="dxa"/>
          </w:tcPr>
          <w:p w:rsidR="00D5764B" w:rsidRPr="00F07BE2" w:rsidRDefault="00D5764B" w:rsidP="00D5764B">
            <w:pPr>
              <w:pStyle w:val="a4"/>
              <w:rPr>
                <w:rFonts w:ascii="Times New Roman" w:hAnsi="Times New Roman" w:cs="Times New Roman"/>
              </w:rPr>
            </w:pPr>
            <w:r w:rsidRPr="00F07BE2">
              <w:rPr>
                <w:rFonts w:ascii="Times New Roman" w:hAnsi="Times New Roman" w:cs="Times New Roman"/>
              </w:rPr>
              <w:t>ПК з питань бюджету та фінансів</w:t>
            </w:r>
          </w:p>
        </w:tc>
        <w:tc>
          <w:tcPr>
            <w:tcW w:w="1885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71</w:t>
            </w:r>
          </w:p>
        </w:tc>
        <w:tc>
          <w:tcPr>
            <w:tcW w:w="1889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6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880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5764B" w:rsidRPr="00F07BE2" w:rsidTr="00D5764B">
        <w:tc>
          <w:tcPr>
            <w:tcW w:w="2089" w:type="dxa"/>
          </w:tcPr>
          <w:p w:rsidR="00D5764B" w:rsidRPr="00F07BE2" w:rsidRDefault="00D5764B" w:rsidP="00D5764B">
            <w:pPr>
              <w:pStyle w:val="a4"/>
              <w:rPr>
                <w:rFonts w:ascii="Times New Roman" w:hAnsi="Times New Roman" w:cs="Times New Roman"/>
              </w:rPr>
            </w:pPr>
            <w:r w:rsidRPr="00F07BE2">
              <w:rPr>
                <w:rFonts w:ascii="Times New Roman" w:hAnsi="Times New Roman" w:cs="Times New Roman"/>
              </w:rPr>
              <w:t>ПК з питань соціально-економічного розвитку громади та комунальної власності</w:t>
            </w:r>
          </w:p>
        </w:tc>
        <w:tc>
          <w:tcPr>
            <w:tcW w:w="1885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889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86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80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D5764B" w:rsidRPr="00F07BE2" w:rsidTr="00D5764B">
        <w:tc>
          <w:tcPr>
            <w:tcW w:w="2089" w:type="dxa"/>
          </w:tcPr>
          <w:p w:rsidR="00D5764B" w:rsidRPr="00F07BE2" w:rsidRDefault="00D5764B" w:rsidP="00D5764B">
            <w:pPr>
              <w:pStyle w:val="a4"/>
              <w:rPr>
                <w:rFonts w:ascii="Times New Roman" w:hAnsi="Times New Roman" w:cs="Times New Roman"/>
              </w:rPr>
            </w:pPr>
            <w:r w:rsidRPr="00F07BE2">
              <w:rPr>
                <w:rFonts w:ascii="Times New Roman" w:hAnsi="Times New Roman" w:cs="Times New Roman"/>
              </w:rPr>
              <w:t>ПК з питань містобудування, архітектури, землекористування, використання природних ресурсів та охорони навколишнього середовища</w:t>
            </w:r>
          </w:p>
        </w:tc>
        <w:tc>
          <w:tcPr>
            <w:tcW w:w="1885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1889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86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80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</w:tr>
      <w:tr w:rsidR="00D5764B" w:rsidRPr="00F07BE2" w:rsidTr="00D5764B">
        <w:tc>
          <w:tcPr>
            <w:tcW w:w="2089" w:type="dxa"/>
          </w:tcPr>
          <w:p w:rsidR="00D5764B" w:rsidRPr="00F07BE2" w:rsidRDefault="00D5764B" w:rsidP="00D5764B">
            <w:pPr>
              <w:pStyle w:val="a4"/>
              <w:rPr>
                <w:rFonts w:ascii="Times New Roman" w:hAnsi="Times New Roman" w:cs="Times New Roman"/>
              </w:rPr>
            </w:pPr>
            <w:r w:rsidRPr="00F07BE2">
              <w:rPr>
                <w:rFonts w:ascii="Times New Roman" w:hAnsi="Times New Roman" w:cs="Times New Roman"/>
              </w:rPr>
              <w:t>ПК з гуманітарних питань та соціальної політики</w:t>
            </w:r>
          </w:p>
        </w:tc>
        <w:tc>
          <w:tcPr>
            <w:tcW w:w="1885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889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86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880" w:type="dxa"/>
          </w:tcPr>
          <w:p w:rsidR="00D5764B" w:rsidRPr="001F3940" w:rsidRDefault="00D5764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94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F3940" w:rsidRPr="00F07BE2" w:rsidTr="00D5764B">
        <w:tc>
          <w:tcPr>
            <w:tcW w:w="2089" w:type="dxa"/>
          </w:tcPr>
          <w:p w:rsidR="001F3940" w:rsidRPr="00AF53C6" w:rsidRDefault="006810FC" w:rsidP="00D5764B">
            <w:pPr>
              <w:pStyle w:val="a4"/>
              <w:rPr>
                <w:rFonts w:ascii="Times New Roman" w:hAnsi="Times New Roman" w:cs="Times New Roman"/>
                <w:highlight w:val="lightGray"/>
              </w:rPr>
            </w:pPr>
            <w:r w:rsidRPr="00AF53C6">
              <w:rPr>
                <w:rFonts w:ascii="Times New Roman" w:hAnsi="Times New Roman" w:cs="Times New Roman"/>
                <w:highlight w:val="lightGray"/>
              </w:rPr>
              <w:t>Разом:</w:t>
            </w:r>
          </w:p>
        </w:tc>
        <w:tc>
          <w:tcPr>
            <w:tcW w:w="1885" w:type="dxa"/>
          </w:tcPr>
          <w:p w:rsidR="001F3940" w:rsidRPr="00AF53C6" w:rsidRDefault="006810FC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AF53C6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>217</w:t>
            </w:r>
          </w:p>
        </w:tc>
        <w:tc>
          <w:tcPr>
            <w:tcW w:w="1889" w:type="dxa"/>
          </w:tcPr>
          <w:p w:rsidR="001F3940" w:rsidRPr="00AF53C6" w:rsidRDefault="006810FC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AF53C6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>2</w:t>
            </w:r>
          </w:p>
        </w:tc>
        <w:tc>
          <w:tcPr>
            <w:tcW w:w="1886" w:type="dxa"/>
          </w:tcPr>
          <w:p w:rsidR="001F3940" w:rsidRPr="00AF53C6" w:rsidRDefault="006810FC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AF53C6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>107</w:t>
            </w:r>
          </w:p>
        </w:tc>
        <w:tc>
          <w:tcPr>
            <w:tcW w:w="1880" w:type="dxa"/>
          </w:tcPr>
          <w:p w:rsidR="001F3940" w:rsidRPr="00AF53C6" w:rsidRDefault="001D5D9B" w:rsidP="001F394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AF53C6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>108</w:t>
            </w:r>
          </w:p>
        </w:tc>
      </w:tr>
    </w:tbl>
    <w:p w:rsidR="007D25CE" w:rsidRPr="00E04036" w:rsidRDefault="007D25CE" w:rsidP="000E33A1">
      <w:pPr>
        <w:pStyle w:val="a4"/>
        <w:rPr>
          <w:b/>
        </w:rPr>
      </w:pPr>
      <w:bookmarkStart w:id="0" w:name="_GoBack"/>
      <w:bookmarkEnd w:id="0"/>
    </w:p>
    <w:sectPr w:rsidR="007D25CE" w:rsidRPr="00E040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E64"/>
    <w:rsid w:val="00002FD9"/>
    <w:rsid w:val="000123AE"/>
    <w:rsid w:val="000B1366"/>
    <w:rsid w:val="000E33A1"/>
    <w:rsid w:val="001D5D9B"/>
    <w:rsid w:val="001F3940"/>
    <w:rsid w:val="002F5D14"/>
    <w:rsid w:val="003A2258"/>
    <w:rsid w:val="003E1D26"/>
    <w:rsid w:val="00563FCA"/>
    <w:rsid w:val="005D2E57"/>
    <w:rsid w:val="00611044"/>
    <w:rsid w:val="006810FC"/>
    <w:rsid w:val="007A71DC"/>
    <w:rsid w:val="007D25CE"/>
    <w:rsid w:val="00876BE0"/>
    <w:rsid w:val="00935798"/>
    <w:rsid w:val="00AF53C6"/>
    <w:rsid w:val="00BA6C25"/>
    <w:rsid w:val="00C357CD"/>
    <w:rsid w:val="00D5764B"/>
    <w:rsid w:val="00E04036"/>
    <w:rsid w:val="00F07BE2"/>
    <w:rsid w:val="00F9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16364"/>
  <w15:chartTrackingRefBased/>
  <w15:docId w15:val="{9043810D-F95E-4234-946B-53631956F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3E1D26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3E1D26"/>
    <w:pPr>
      <w:spacing w:after="0" w:line="240" w:lineRule="auto"/>
    </w:pPr>
    <w:rPr>
      <w:rFonts w:ascii="Calibri" w:eastAsia="Calibri" w:hAnsi="Calibri" w:cs="Calibri"/>
    </w:rPr>
  </w:style>
  <w:style w:type="table" w:styleId="a5">
    <w:name w:val="Table Grid"/>
    <w:basedOn w:val="a1"/>
    <w:uiPriority w:val="39"/>
    <w:rsid w:val="00611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595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Gerasimenko</cp:lastModifiedBy>
  <cp:revision>1</cp:revision>
  <dcterms:created xsi:type="dcterms:W3CDTF">2026-03-09T10:15:00Z</dcterms:created>
  <dcterms:modified xsi:type="dcterms:W3CDTF">2026-03-09T14:31:00Z</dcterms:modified>
</cp:coreProperties>
</file>